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w:t>
      </w:r>
      <w:proofErr w:type="gramStart"/>
      <w:r>
        <w:t>each</w:t>
      </w:r>
      <w:proofErr w:type="gramEnd"/>
      <w:r>
        <w:t xml:space="preserve">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 xml:space="preserve">Security Requirements, </w:t>
      </w:r>
      <w:proofErr w:type="gramStart"/>
      <w:r>
        <w:t>Policy</w:t>
      </w:r>
      <w:proofErr w:type="gramEnd"/>
      <w:r>
        <w:t xml:space="preserve">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7A7092">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7A7092">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7A7092">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7A7092">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7A7092">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7A7092">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7A7092">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7A7092">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7A7092">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xml:space="preserve">” means any breach of the obligations of the relevant Party (including abandonment of the Contract in breach of its terms, repudiatory </w:t>
      </w:r>
      <w:proofErr w:type="gramStart"/>
      <w:r>
        <w:t>breach</w:t>
      </w:r>
      <w:proofErr w:type="gramEnd"/>
      <w:r>
        <w:t xml:space="preserve">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xml:space="preserve">” means the Contractor’s equipment, consumables, plant, </w:t>
      </w:r>
      <w:proofErr w:type="gramStart"/>
      <w:r>
        <w:t>materials</w:t>
      </w:r>
      <w:proofErr w:type="gramEnd"/>
      <w:r>
        <w:t xml:space="preserve">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xml:space="preserve">” means standards, practices, </w:t>
      </w:r>
      <w:proofErr w:type="gramStart"/>
      <w:r>
        <w:t>methods</w:t>
      </w:r>
      <w:proofErr w:type="gramEnd"/>
      <w:r>
        <w:t xml:space="preserve">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w:t>
      </w:r>
      <w:proofErr w:type="gramStart"/>
      <w:r>
        <w:t>code</w:t>
      </w:r>
      <w:proofErr w:type="gramEnd"/>
      <w:r>
        <w:t xml:space="preserv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 xml:space="preserve">any activity, practice or conduct which would constitute one of the offences listed under (c) above if such activity, </w:t>
      </w:r>
      <w:proofErr w:type="gramStart"/>
      <w:r>
        <w:t>practice</w:t>
      </w:r>
      <w:proofErr w:type="gramEnd"/>
      <w:r>
        <w:t xml:space="preserv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xml:space="preserve">” means a government department and regulatory, </w:t>
      </w:r>
      <w:proofErr w:type="gramStart"/>
      <w:r>
        <w:t>statutory</w:t>
      </w:r>
      <w:proofErr w:type="gramEnd"/>
      <w:r>
        <w:t xml:space="preserve">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xml:space="preserve">” means all applicable Law relating to bribery, </w:t>
      </w:r>
      <w:proofErr w:type="gramStart"/>
      <w:r>
        <w:t>corruption</w:t>
      </w:r>
      <w:proofErr w:type="gramEnd"/>
      <w:r>
        <w:t xml:space="preserve">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 xml:space="preserve">the result of any work done by the Contractor, the </w:t>
      </w:r>
      <w:proofErr w:type="gramStart"/>
      <w:r>
        <w:t>Staff</w:t>
      </w:r>
      <w:proofErr w:type="gramEnd"/>
      <w:r>
        <w:t xml:space="preserve">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xml:space="preserve">” means all persons employed by the Contractor to perform its obligations under the Contract together with the Contractor’s servants, agents, </w:t>
      </w:r>
      <w:proofErr w:type="gramStart"/>
      <w:r>
        <w:t>suppliers</w:t>
      </w:r>
      <w:proofErr w:type="gramEnd"/>
      <w:r>
        <w:t xml:space="preserve">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 xml:space="preserve">a reference to any Law includes a reference to that Law as amended, extended, </w:t>
      </w:r>
      <w:proofErr w:type="gramStart"/>
      <w:r>
        <w:t>consolidated</w:t>
      </w:r>
      <w:proofErr w:type="gramEnd"/>
      <w:r>
        <w:t xml:space="preserve">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 xml:space="preserve">The Contractor is responsible for the accuracy of all drawings, documentation and information supplied to the Authority by the Contractor in connection with the Services and shall pay the Authority any extra costs occasioned by any discrepancies, </w:t>
      </w:r>
      <w:proofErr w:type="gramStart"/>
      <w:r w:rsidR="00D938EF">
        <w:t>errors</w:t>
      </w:r>
      <w:proofErr w:type="gramEnd"/>
      <w:r w:rsidR="00D938EF">
        <w:t xml:space="preserve">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w:t>
      </w:r>
      <w:proofErr w:type="gramStart"/>
      <w:r w:rsidR="00D938EF">
        <w:t>serviceable</w:t>
      </w:r>
      <w:proofErr w:type="gramEnd"/>
      <w:r w:rsidR="00D938EF">
        <w:t xml:space="preserv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 xml:space="preserve">remove immediately from the Premises Equipment which is, in the Authority’s opinion, hazardous, </w:t>
      </w:r>
      <w:proofErr w:type="gramStart"/>
      <w:r>
        <w:t>noxious</w:t>
      </w:r>
      <w:proofErr w:type="gramEnd"/>
      <w:r>
        <w:t xml:space="preserve">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w:t>
      </w:r>
      <w:proofErr w:type="gramStart"/>
      <w:r>
        <w:t>safe</w:t>
      </w:r>
      <w:proofErr w:type="gramEnd"/>
      <w:r>
        <w:t xml:space="preserv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 xml:space="preserve">The Contractor shall (and shall ensure that any Staff on the Authority’s Premises shall) observe and comply with such rules, </w:t>
      </w:r>
      <w:proofErr w:type="gramStart"/>
      <w:r>
        <w:t>regulations</w:t>
      </w:r>
      <w:proofErr w:type="gramEnd"/>
      <w:r>
        <w:t xml:space="preserve">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w:t>
      </w:r>
      <w:proofErr w:type="gramStart"/>
      <w:r>
        <w:t>contractors</w:t>
      </w:r>
      <w:proofErr w:type="gramEnd"/>
      <w:r>
        <w:t xml:space="preserve">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 xml:space="preserve">establish, </w:t>
      </w:r>
      <w:proofErr w:type="gramStart"/>
      <w:r>
        <w:t>maintain</w:t>
      </w:r>
      <w:proofErr w:type="gramEnd"/>
      <w:r>
        <w:t xml:space="preserve">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 xml:space="preserve">The Contractor shall in the performance of the Contract have due regard to the Authority’s environmental, </w:t>
      </w:r>
      <w:proofErr w:type="gramStart"/>
      <w:r>
        <w:t>sustainable</w:t>
      </w:r>
      <w:proofErr w:type="gramEnd"/>
      <w:r>
        <w:t xml:space="preserv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 xml:space="preserve">a systematic description of the envisaged processing operations and the purpose of the </w:t>
      </w:r>
      <w:proofErr w:type="gramStart"/>
      <w:r>
        <w:t>processing;</w:t>
      </w:r>
      <w:proofErr w:type="gramEnd"/>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 xml:space="preserve">an assessment of the necessity and proportionality of the processing operations in relation to the </w:t>
      </w:r>
      <w:proofErr w:type="gramStart"/>
      <w:r>
        <w:t>Services;</w:t>
      </w:r>
      <w:proofErr w:type="gramEnd"/>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 xml:space="preserve">nature of the data to be </w:t>
      </w:r>
      <w:proofErr w:type="gramStart"/>
      <w:r>
        <w:t>protected;</w:t>
      </w:r>
      <w:proofErr w:type="gramEnd"/>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 xml:space="preserve">harm that might result from a Data Loss </w:t>
      </w:r>
      <w:proofErr w:type="gramStart"/>
      <w:r>
        <w:t>Event;</w:t>
      </w:r>
      <w:proofErr w:type="gramEnd"/>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w:t>
      </w:r>
      <w:proofErr w:type="gramStart"/>
      <w:r>
        <w:t>measures;</w:t>
      </w:r>
      <w:proofErr w:type="gramEnd"/>
      <w:r>
        <w:t xml:space="preserve">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the Staff do not process Personal Data except in accordance with this Contract (and in particular Schedule 5</w:t>
      </w:r>
      <w:proofErr w:type="gramStart"/>
      <w:r>
        <w:t>);</w:t>
      </w:r>
      <w:proofErr w:type="gramEnd"/>
      <w:r>
        <w:t xml:space="preserve">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 xml:space="preserve">are aware of and comply with the Contractor’s duties under this </w:t>
      </w:r>
      <w:proofErr w:type="gramStart"/>
      <w:r>
        <w:t>clause;</w:t>
      </w:r>
      <w:proofErr w:type="gramEnd"/>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proofErr w:type="gramStart"/>
      <w:r w:rsidR="00C234EB">
        <w:t>processor;</w:t>
      </w:r>
      <w:proofErr w:type="gramEnd"/>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 xml:space="preserve">are informed of the confidential nature of the Personal Data and do not publish, </w:t>
      </w:r>
      <w:proofErr w:type="gramStart"/>
      <w:r>
        <w:t>disclose</w:t>
      </w:r>
      <w:proofErr w:type="gramEnd"/>
      <w:r>
        <w:t xml:space="preserv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 xml:space="preserve">have undergone adequate training in the use, care, </w:t>
      </w:r>
      <w:proofErr w:type="gramStart"/>
      <w:r>
        <w:t>protection</w:t>
      </w:r>
      <w:proofErr w:type="gramEnd"/>
      <w:r>
        <w:t xml:space="preserve">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 xml:space="preserve">the Authority or the Contractor has provided appropriate safeguards in relation to the transfer (whether in accordance with the GDPR Article 46 or LED Article 37) as determined by the </w:t>
      </w:r>
      <w:proofErr w:type="gramStart"/>
      <w:r>
        <w:t>Authority;</w:t>
      </w:r>
      <w:proofErr w:type="gramEnd"/>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 xml:space="preserve">the Data Subject has enforceable rights and effective legal </w:t>
      </w:r>
      <w:proofErr w:type="gramStart"/>
      <w:r>
        <w:t>remedies;</w:t>
      </w:r>
      <w:proofErr w:type="gramEnd"/>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 xml:space="preserve">the Contractor complies with any reasonable instructions notified to it in advance by the Authority with respect to the processing of the Personal </w:t>
      </w:r>
      <w:proofErr w:type="gramStart"/>
      <w:r>
        <w:t>Data;</w:t>
      </w:r>
      <w:proofErr w:type="gramEnd"/>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roofErr w:type="gramStart"/>
      <w:r>
        <w:t>);</w:t>
      </w:r>
      <w:proofErr w:type="gramEnd"/>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w:t>
      </w:r>
      <w:proofErr w:type="gramStart"/>
      <w:r>
        <w:t>Data;</w:t>
      </w:r>
      <w:proofErr w:type="gramEnd"/>
      <w:r>
        <w:t xml:space="preserve">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w:t>
      </w:r>
      <w:proofErr w:type="gramStart"/>
      <w:r>
        <w:t>Legislation;</w:t>
      </w:r>
      <w:proofErr w:type="gramEnd"/>
      <w:r>
        <w:t xml:space="preserve">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w:t>
      </w:r>
      <w:proofErr w:type="gramStart"/>
      <w:r>
        <w:t>authority;</w:t>
      </w:r>
      <w:proofErr w:type="gramEnd"/>
      <w:r>
        <w:t xml:space="preserve">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 xml:space="preserve">the Authority with full details and copies of the complaint, communication or </w:t>
      </w:r>
      <w:proofErr w:type="gramStart"/>
      <w:r>
        <w:t>request;</w:t>
      </w:r>
      <w:proofErr w:type="gramEnd"/>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w:t>
      </w:r>
      <w:proofErr w:type="gramStart"/>
      <w:r>
        <w:t>Legislation;</w:t>
      </w:r>
      <w:proofErr w:type="gramEnd"/>
      <w:r>
        <w:t xml:space="preserve">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w:t>
      </w:r>
      <w:proofErr w:type="gramStart"/>
      <w:r>
        <w:t>Subject;</w:t>
      </w:r>
      <w:proofErr w:type="gramEnd"/>
      <w:r>
        <w:t xml:space="preserve">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w:t>
      </w:r>
      <w:proofErr w:type="gramStart"/>
      <w:r>
        <w:t>Event;</w:t>
      </w:r>
      <w:proofErr w:type="gramEnd"/>
      <w:r>
        <w:t xml:space="preserve">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 xml:space="preserve">the Authority determines that the processing is not </w:t>
      </w:r>
      <w:proofErr w:type="gramStart"/>
      <w:r>
        <w:t>occasional;</w:t>
      </w:r>
      <w:proofErr w:type="gramEnd"/>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 xml:space="preserve">notify the Authority in writing of the intended Sub-processor and </w:t>
      </w:r>
      <w:proofErr w:type="gramStart"/>
      <w:r>
        <w:t>processing;</w:t>
      </w:r>
      <w:proofErr w:type="gramEnd"/>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w:t>
      </w:r>
      <w:proofErr w:type="gramStart"/>
      <w:r>
        <w:t>processor;</w:t>
      </w:r>
      <w:proofErr w:type="gramEnd"/>
      <w:r>
        <w:t xml:space="preserve">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its Staff, professional </w:t>
      </w:r>
      <w:proofErr w:type="gramStart"/>
      <w:r>
        <w:t>advisors</w:t>
      </w:r>
      <w:proofErr w:type="gramEnd"/>
      <w:r>
        <w:t xml:space="preserve">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 xml:space="preserve">PUBLICITY, </w:t>
      </w:r>
      <w:proofErr w:type="gramStart"/>
      <w:r w:rsidRPr="00C4299D">
        <w:t>MEDIA</w:t>
      </w:r>
      <w:proofErr w:type="gramEnd"/>
      <w:r w:rsidRPr="00C4299D">
        <w:t xml:space="preserve">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w:t>
      </w:r>
      <w:proofErr w:type="gramStart"/>
      <w:r>
        <w:t>advisors</w:t>
      </w:r>
      <w:proofErr w:type="gramEnd"/>
      <w:r>
        <w:t xml:space="preserve">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 xml:space="preserve">indemnify the Authority against any income tax, NICs and social security contributions and any other liability, deduction, contribution, </w:t>
      </w:r>
      <w:proofErr w:type="gramStart"/>
      <w:r>
        <w:t>assessment</w:t>
      </w:r>
      <w:proofErr w:type="gramEnd"/>
      <w:r>
        <w:t xml:space="preserve">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w:t>
      </w:r>
      <w:proofErr w:type="gramStart"/>
      <w:r>
        <w:t>action</w:t>
      </w:r>
      <w:proofErr w:type="gramEnd"/>
      <w:r>
        <w:t xml:space="preserve">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 xml:space="preserve">LIABILITY, </w:t>
      </w:r>
      <w:proofErr w:type="gramStart"/>
      <w:r w:rsidRPr="00F166B2">
        <w:t>INDEMNITY</w:t>
      </w:r>
      <w:proofErr w:type="gramEnd"/>
      <w:r w:rsidRPr="00F166B2">
        <w:t xml:space="preserve">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w:t>
      </w:r>
      <w:proofErr w:type="gramStart"/>
      <w:r>
        <w:t>special</w:t>
      </w:r>
      <w:proofErr w:type="gramEnd"/>
      <w:r>
        <w:t xml:space="preserve">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 xml:space="preserve">the Contractor has not, in performing the Services, complied with its legal obligations in respect of environmental, </w:t>
      </w:r>
      <w:proofErr w:type="gramStart"/>
      <w:r>
        <w:t>social</w:t>
      </w:r>
      <w:proofErr w:type="gramEnd"/>
      <w:r>
        <w:t xml:space="preserve">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 xml:space="preserve">IT IS AGREED as </w:t>
      </w:r>
      <w:proofErr w:type="gramStart"/>
      <w:r w:rsidRPr="007540C3">
        <w:rPr>
          <w:rFonts w:cs="Arial"/>
        </w:rPr>
        <w:t>follows</w:t>
      </w:r>
      <w:proofErr w:type="gramEnd"/>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w:t>
      </w:r>
      <w:proofErr w:type="gramStart"/>
      <w:r>
        <w:t xml:space="preserve">5 </w:t>
      </w:r>
      <w:r w:rsidR="00D938EF" w:rsidRPr="00EE63DE">
        <w:t xml:space="preserve"> -</w:t>
      </w:r>
      <w:proofErr w:type="gramEnd"/>
      <w:r w:rsidR="00D938EF" w:rsidRPr="00EE63DE">
        <w:t xml:space="preserve">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w:t>
      </w:r>
      <w:proofErr w:type="gramStart"/>
      <w:r w:rsidRPr="005C44A8">
        <w:rPr>
          <w:color w:val="FF0000"/>
        </w:rPr>
        <w:t>advisor</w:t>
      </w:r>
      <w:proofErr w:type="gramEnd"/>
      <w:r w:rsidRPr="005C44A8">
        <w:rPr>
          <w:color w:val="FF0000"/>
        </w:rPr>
        <w:t xml:space="preserve">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w:t>
      </w:r>
      <w:proofErr w:type="gramStart"/>
      <w:r>
        <w:t>each</w:t>
      </w:r>
      <w:proofErr w:type="gramEnd"/>
      <w:r>
        <w:t xml:space="preserve">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 xml:space="preserve">[insert employee, professional </w:t>
      </w:r>
      <w:proofErr w:type="gramStart"/>
      <w:r w:rsidRPr="00A45EF8">
        <w:rPr>
          <w:color w:val="FF0000"/>
        </w:rPr>
        <w:t>advisor</w:t>
      </w:r>
      <w:proofErr w:type="gramEnd"/>
      <w:r w:rsidRPr="00A45EF8">
        <w:rPr>
          <w:color w:val="FF0000"/>
        </w:rPr>
        <w:t xml:space="preserve">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w:t>
      </w:r>
      <w:proofErr w:type="gramStart"/>
      <w:r w:rsidR="00D938EF" w:rsidRPr="003E3A5B">
        <w:t>POLICY</w:t>
      </w:r>
      <w:proofErr w:type="gramEnd"/>
      <w:r w:rsidR="00D938EF" w:rsidRPr="003E3A5B">
        <w:t xml:space="preserve">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w:t>
      </w:r>
      <w:proofErr w:type="gramStart"/>
      <w:r>
        <w:t>implement</w:t>
      </w:r>
      <w:proofErr w:type="gramEnd"/>
      <w:r>
        <w:t xml:space="preserve">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w:t>
      </w:r>
      <w:proofErr w:type="gramStart"/>
      <w:r>
        <w:t>guidance</w:t>
      </w:r>
      <w:proofErr w:type="gramEnd"/>
      <w:r>
        <w:t xml:space="preserv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7A7092"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98661839">
    <w:abstractNumId w:val="16"/>
  </w:num>
  <w:num w:numId="2" w16cid:durableId="25253040">
    <w:abstractNumId w:val="3"/>
  </w:num>
  <w:num w:numId="3" w16cid:durableId="840046155">
    <w:abstractNumId w:val="8"/>
  </w:num>
  <w:num w:numId="4" w16cid:durableId="306251895">
    <w:abstractNumId w:val="9"/>
  </w:num>
  <w:num w:numId="5" w16cid:durableId="1842502755">
    <w:abstractNumId w:val="9"/>
  </w:num>
  <w:num w:numId="6" w16cid:durableId="546531941">
    <w:abstractNumId w:val="9"/>
  </w:num>
  <w:num w:numId="7" w16cid:durableId="1663776265">
    <w:abstractNumId w:val="9"/>
  </w:num>
  <w:num w:numId="8" w16cid:durableId="1070465730">
    <w:abstractNumId w:val="5"/>
  </w:num>
  <w:num w:numId="9" w16cid:durableId="1609702326">
    <w:abstractNumId w:val="7"/>
  </w:num>
  <w:num w:numId="10" w16cid:durableId="1089620976">
    <w:abstractNumId w:val="11"/>
  </w:num>
  <w:num w:numId="11" w16cid:durableId="944388013">
    <w:abstractNumId w:val="13"/>
  </w:num>
  <w:num w:numId="12" w16cid:durableId="385757420">
    <w:abstractNumId w:val="17"/>
  </w:num>
  <w:num w:numId="13" w16cid:durableId="1731615894">
    <w:abstractNumId w:val="14"/>
  </w:num>
  <w:num w:numId="14" w16cid:durableId="1333141743">
    <w:abstractNumId w:val="15"/>
  </w:num>
  <w:num w:numId="15" w16cid:durableId="843936156">
    <w:abstractNumId w:val="12"/>
  </w:num>
  <w:num w:numId="16" w16cid:durableId="1518233210">
    <w:abstractNumId w:val="18"/>
  </w:num>
  <w:num w:numId="17" w16cid:durableId="1912541040">
    <w:abstractNumId w:val="10"/>
  </w:num>
  <w:num w:numId="18" w16cid:durableId="109857783">
    <w:abstractNumId w:val="2"/>
  </w:num>
  <w:num w:numId="19" w16cid:durableId="1939022373">
    <w:abstractNumId w:val="1"/>
  </w:num>
  <w:num w:numId="20" w16cid:durableId="1946034446">
    <w:abstractNumId w:val="19"/>
  </w:num>
  <w:num w:numId="21" w16cid:durableId="598952355">
    <w:abstractNumId w:val="6"/>
  </w:num>
  <w:num w:numId="22" w16cid:durableId="1338729285">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20695735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A709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27A22"/>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26735</Words>
  <Characters>153729</Characters>
  <Application>Microsoft Office Word</Application>
  <DocSecurity>0</DocSecurity>
  <Lines>4045</Lines>
  <Paragraphs>2255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2023-04-05T15:11:00Z</dcterms:created>
  <dcterms:modified xsi:type="dcterms:W3CDTF">2023-04-05T15:11:00Z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